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E7562" w14:textId="52AD3CDB" w:rsidR="00130A55" w:rsidRPr="002B3C64" w:rsidRDefault="00C307C0" w:rsidP="00130A55">
      <w:pPr>
        <w:rPr>
          <w:color w:val="000000" w:themeColor="text1"/>
          <w:lang w:val="en-GB"/>
        </w:rPr>
      </w:pPr>
      <w:r w:rsidRPr="002B3C64">
        <w:rPr>
          <w:color w:val="000000" w:themeColor="text1"/>
          <w:lang w:val="en-GB"/>
        </w:rPr>
        <w:t>Press release</w:t>
      </w:r>
      <w:r w:rsidR="00130A55" w:rsidRPr="002B3C64">
        <w:rPr>
          <w:color w:val="000000" w:themeColor="text1"/>
          <w:lang w:val="en-GB"/>
        </w:rPr>
        <w:tab/>
      </w:r>
      <w:r w:rsidR="00130A55" w:rsidRPr="002B3C64">
        <w:rPr>
          <w:color w:val="000000" w:themeColor="text1"/>
          <w:lang w:val="en-GB"/>
        </w:rPr>
        <w:tab/>
      </w:r>
      <w:r w:rsidR="00130A55" w:rsidRPr="002B3C64">
        <w:rPr>
          <w:color w:val="000000" w:themeColor="text1"/>
          <w:lang w:val="en-GB"/>
        </w:rPr>
        <w:tab/>
      </w:r>
      <w:r w:rsidR="00130A55" w:rsidRPr="002B3C64">
        <w:rPr>
          <w:color w:val="000000" w:themeColor="text1"/>
          <w:lang w:val="en-GB"/>
        </w:rPr>
        <w:tab/>
      </w:r>
      <w:r w:rsidR="00130A55" w:rsidRPr="002B3C64">
        <w:rPr>
          <w:color w:val="000000" w:themeColor="text1"/>
          <w:lang w:val="en-GB"/>
        </w:rPr>
        <w:tab/>
      </w:r>
      <w:r w:rsidR="00130A55" w:rsidRPr="002B3C64">
        <w:rPr>
          <w:color w:val="000000" w:themeColor="text1"/>
          <w:lang w:val="en-GB"/>
        </w:rPr>
        <w:tab/>
      </w:r>
      <w:r w:rsidR="00130A55" w:rsidRPr="002B3C64">
        <w:rPr>
          <w:color w:val="000000" w:themeColor="text1"/>
          <w:lang w:val="en-GB"/>
        </w:rPr>
        <w:tab/>
      </w:r>
      <w:r w:rsidR="00130A55" w:rsidRPr="002B3C64">
        <w:rPr>
          <w:color w:val="000000" w:themeColor="text1"/>
          <w:lang w:val="en-GB"/>
        </w:rPr>
        <w:tab/>
      </w:r>
      <w:r w:rsidR="00130A55" w:rsidRPr="002B3C64">
        <w:rPr>
          <w:color w:val="000000" w:themeColor="text1"/>
          <w:lang w:val="en-GB"/>
        </w:rPr>
        <w:tab/>
        <w:t xml:space="preserve">        </w:t>
      </w:r>
      <w:r w:rsidR="00E47BF6">
        <w:rPr>
          <w:color w:val="000000" w:themeColor="text1"/>
          <w:lang w:val="en-GB"/>
        </w:rPr>
        <w:t>17</w:t>
      </w:r>
      <w:r w:rsidR="00F909EF" w:rsidRPr="002B3C64">
        <w:rPr>
          <w:color w:val="000000" w:themeColor="text1"/>
          <w:lang w:val="en-GB"/>
        </w:rPr>
        <w:t>. 9. 2025</w:t>
      </w:r>
    </w:p>
    <w:p w14:paraId="33CF26A9" w14:textId="77777777" w:rsidR="00130A55" w:rsidRPr="002B3C64" w:rsidRDefault="00130A55" w:rsidP="00130A55">
      <w:pPr>
        <w:rPr>
          <w:color w:val="000000" w:themeColor="text1"/>
          <w:lang w:val="en-GB"/>
        </w:rPr>
      </w:pPr>
    </w:p>
    <w:p w14:paraId="3C5A0A3D" w14:textId="5DCE157B" w:rsidR="00860866" w:rsidRPr="002B3C64" w:rsidRDefault="00341623" w:rsidP="00C47EA2">
      <w:pPr>
        <w:spacing w:before="120" w:after="240"/>
        <w:rPr>
          <w:b/>
          <w:color w:val="000000" w:themeColor="text1"/>
          <w:sz w:val="32"/>
          <w:szCs w:val="32"/>
          <w:lang w:val="en-GB"/>
        </w:rPr>
      </w:pPr>
      <w:r w:rsidRPr="00341623">
        <w:rPr>
          <w:b/>
          <w:color w:val="000000" w:themeColor="text1"/>
          <w:sz w:val="32"/>
          <w:szCs w:val="32"/>
          <w:lang w:val="en-GB"/>
        </w:rPr>
        <w:t xml:space="preserve">LD Seating returns to </w:t>
      </w:r>
      <w:proofErr w:type="spellStart"/>
      <w:r w:rsidRPr="00341623">
        <w:rPr>
          <w:b/>
          <w:color w:val="000000" w:themeColor="text1"/>
          <w:sz w:val="32"/>
          <w:szCs w:val="32"/>
          <w:lang w:val="en-GB"/>
        </w:rPr>
        <w:t>Designblok</w:t>
      </w:r>
      <w:proofErr w:type="spellEnd"/>
      <w:r w:rsidRPr="00341623">
        <w:rPr>
          <w:b/>
          <w:color w:val="000000" w:themeColor="text1"/>
          <w:sz w:val="32"/>
          <w:szCs w:val="32"/>
          <w:lang w:val="en-GB"/>
        </w:rPr>
        <w:t xml:space="preserve"> with a floating staircase installation</w:t>
      </w:r>
    </w:p>
    <w:p w14:paraId="4673DC98" w14:textId="355CA8D8" w:rsidR="0063546E" w:rsidRPr="007378F3" w:rsidRDefault="008B1750" w:rsidP="0063546E">
      <w:pPr>
        <w:suppressAutoHyphens w:val="0"/>
        <w:autoSpaceDE/>
        <w:autoSpaceDN/>
        <w:adjustRightInd/>
        <w:spacing w:after="120"/>
        <w:textAlignment w:val="auto"/>
        <w:rPr>
          <w:b/>
          <w:bCs/>
          <w:color w:val="000000" w:themeColor="text1"/>
          <w:lang w:val="en-GB"/>
        </w:rPr>
      </w:pPr>
      <w:r w:rsidRPr="007378F3">
        <w:rPr>
          <w:b/>
          <w:bCs/>
          <w:color w:val="000000" w:themeColor="text1"/>
          <w:lang w:val="en-GB"/>
        </w:rPr>
        <w:t xml:space="preserve">LD Seating will once again take part in </w:t>
      </w:r>
      <w:hyperlink r:id="rId7" w:history="1">
        <w:proofErr w:type="spellStart"/>
        <w:r w:rsidRPr="007378F3">
          <w:rPr>
            <w:rStyle w:val="Hypertextovodkaz"/>
            <w:b/>
            <w:bCs/>
            <w:color w:val="000000" w:themeColor="text1"/>
            <w:lang w:val="en-GB"/>
          </w:rPr>
          <w:t>Designblok</w:t>
        </w:r>
        <w:proofErr w:type="spellEnd"/>
      </w:hyperlink>
      <w:r w:rsidRPr="007378F3">
        <w:rPr>
          <w:b/>
          <w:bCs/>
          <w:color w:val="000000" w:themeColor="text1"/>
          <w:lang w:val="en-GB"/>
        </w:rPr>
        <w:t xml:space="preserve"> (8–12 October 2025), Central Europe’s leading design festival, held at the Prague Exhibition Grounds. This year, visitors will find the company’s installation at </w:t>
      </w:r>
      <w:proofErr w:type="spellStart"/>
      <w:r w:rsidRPr="007378F3">
        <w:rPr>
          <w:b/>
          <w:bCs/>
          <w:color w:val="000000" w:themeColor="text1"/>
          <w:lang w:val="en-GB"/>
        </w:rPr>
        <w:t>Křižík</w:t>
      </w:r>
      <w:proofErr w:type="spellEnd"/>
      <w:r w:rsidRPr="007378F3">
        <w:rPr>
          <w:b/>
          <w:bCs/>
          <w:color w:val="000000" w:themeColor="text1"/>
          <w:lang w:val="en-GB"/>
        </w:rPr>
        <w:t xml:space="preserve"> Pavilion B, where LD Seating will present a spatial concept exploring courage, perspective and the ways design shapes how we experience space.</w:t>
      </w:r>
    </w:p>
    <w:p w14:paraId="44E36A90" w14:textId="77777777" w:rsidR="008B1750" w:rsidRPr="007378F3" w:rsidRDefault="008B1750" w:rsidP="008B1750">
      <w:pPr>
        <w:suppressAutoHyphens w:val="0"/>
        <w:autoSpaceDE/>
        <w:autoSpaceDN/>
        <w:adjustRightInd/>
        <w:spacing w:before="240" w:after="0"/>
        <w:textAlignment w:val="auto"/>
        <w:rPr>
          <w:color w:val="000000" w:themeColor="text1"/>
          <w:lang w:val="en-GB"/>
        </w:rPr>
      </w:pPr>
      <w:r w:rsidRPr="007378F3">
        <w:rPr>
          <w:color w:val="000000" w:themeColor="text1"/>
          <w:lang w:val="en-GB"/>
        </w:rPr>
        <w:t xml:space="preserve">Founded in Boskovice in 1993, LD Seating has grown into one of the leading manufacturers of office and public seating in the Czech Republic and across Europe. Known for its long-term collaborations with international designers, the company brings together craftsmanship, technology and thoughtful design. For </w:t>
      </w:r>
      <w:proofErr w:type="spellStart"/>
      <w:r w:rsidRPr="007378F3">
        <w:rPr>
          <w:color w:val="000000" w:themeColor="text1"/>
          <w:lang w:val="en-GB"/>
        </w:rPr>
        <w:t>Designblok</w:t>
      </w:r>
      <w:proofErr w:type="spellEnd"/>
      <w:r w:rsidRPr="007378F3">
        <w:rPr>
          <w:color w:val="000000" w:themeColor="text1"/>
          <w:lang w:val="en-GB"/>
        </w:rPr>
        <w:t xml:space="preserve"> 2025, LD Seating turns its attention to the festival’s theme of courage, both as a visual concept and as an experience for visitors.</w:t>
      </w:r>
    </w:p>
    <w:p w14:paraId="637BE2AA" w14:textId="77777777" w:rsidR="008B1750" w:rsidRPr="007378F3" w:rsidRDefault="008B1750" w:rsidP="008B1750">
      <w:pPr>
        <w:suppressAutoHyphens w:val="0"/>
        <w:autoSpaceDE/>
        <w:autoSpaceDN/>
        <w:adjustRightInd/>
        <w:spacing w:after="0"/>
        <w:textAlignment w:val="auto"/>
        <w:rPr>
          <w:color w:val="000000" w:themeColor="text1"/>
          <w:lang w:val="en-GB"/>
        </w:rPr>
      </w:pPr>
    </w:p>
    <w:p w14:paraId="22B3711F" w14:textId="28D8EB94" w:rsidR="008B1750" w:rsidRPr="007378F3" w:rsidRDefault="008B1750" w:rsidP="008B1750">
      <w:pPr>
        <w:suppressAutoHyphens w:val="0"/>
        <w:autoSpaceDE/>
        <w:autoSpaceDN/>
        <w:adjustRightInd/>
        <w:spacing w:after="0"/>
        <w:textAlignment w:val="auto"/>
        <w:rPr>
          <w:color w:val="000000" w:themeColor="text1"/>
          <w:lang w:val="en-GB"/>
        </w:rPr>
      </w:pPr>
      <w:r w:rsidRPr="007378F3">
        <w:rPr>
          <w:color w:val="000000" w:themeColor="text1"/>
          <w:lang w:val="en-GB"/>
        </w:rPr>
        <w:t xml:space="preserve">The installation features a custom-made staircase that appears to float within the space. At the top stands a single </w:t>
      </w:r>
      <w:hyperlink r:id="rId8" w:history="1">
        <w:r w:rsidRPr="007378F3">
          <w:rPr>
            <w:rStyle w:val="Hypertextovodkaz"/>
            <w:color w:val="000000" w:themeColor="text1"/>
            <w:lang w:val="en-GB"/>
          </w:rPr>
          <w:t>Flexi Lounge</w:t>
        </w:r>
      </w:hyperlink>
      <w:r w:rsidRPr="007378F3">
        <w:rPr>
          <w:color w:val="000000" w:themeColor="text1"/>
          <w:lang w:val="en-GB"/>
        </w:rPr>
        <w:t xml:space="preserve"> chair, winner of the prestigious </w:t>
      </w:r>
      <w:hyperlink r:id="rId9" w:history="1">
        <w:r w:rsidRPr="007378F3">
          <w:rPr>
            <w:rStyle w:val="Hypertextovodkaz"/>
            <w:color w:val="000000" w:themeColor="text1"/>
            <w:lang w:val="en-GB"/>
          </w:rPr>
          <w:t>Red Dot Design Award</w:t>
        </w:r>
      </w:hyperlink>
      <w:r w:rsidRPr="007378F3">
        <w:rPr>
          <w:color w:val="000000" w:themeColor="text1"/>
          <w:lang w:val="en-GB"/>
        </w:rPr>
        <w:t>, transforming the simple act of walking up and sitting down into a test of courage. The work plays with balance and perspective, presenting the chair as more than an object of function, but instead as part of a narrative about trust, presence and experience.</w:t>
      </w:r>
    </w:p>
    <w:p w14:paraId="5907722D" w14:textId="77777777" w:rsidR="008B1750" w:rsidRPr="007378F3" w:rsidRDefault="008B1750" w:rsidP="008B1750">
      <w:pPr>
        <w:suppressAutoHyphens w:val="0"/>
        <w:autoSpaceDE/>
        <w:autoSpaceDN/>
        <w:adjustRightInd/>
        <w:spacing w:after="0"/>
        <w:textAlignment w:val="auto"/>
        <w:rPr>
          <w:color w:val="000000" w:themeColor="text1"/>
          <w:lang w:val="en-GB"/>
        </w:rPr>
      </w:pPr>
    </w:p>
    <w:p w14:paraId="0DB3FFDE" w14:textId="67D4691A" w:rsidR="008B1750" w:rsidRPr="007378F3" w:rsidRDefault="008B1750" w:rsidP="008B1750">
      <w:pPr>
        <w:suppressAutoHyphens w:val="0"/>
        <w:autoSpaceDE/>
        <w:autoSpaceDN/>
        <w:adjustRightInd/>
        <w:spacing w:after="0"/>
        <w:textAlignment w:val="auto"/>
        <w:rPr>
          <w:color w:val="000000" w:themeColor="text1"/>
          <w:lang w:val="en-GB"/>
        </w:rPr>
      </w:pPr>
      <w:r w:rsidRPr="007378F3">
        <w:rPr>
          <w:color w:val="000000" w:themeColor="text1"/>
          <w:lang w:val="en-GB"/>
        </w:rPr>
        <w:t xml:space="preserve">The installation was designed in collaboration with </w:t>
      </w:r>
      <w:hyperlink r:id="rId10" w:history="1">
        <w:r w:rsidRPr="007378F3">
          <w:rPr>
            <w:rStyle w:val="Hypertextovodkaz"/>
            <w:color w:val="000000" w:themeColor="text1"/>
            <w:lang w:val="en-GB"/>
          </w:rPr>
          <w:t>Lexová&amp;Smetana</w:t>
        </w:r>
      </w:hyperlink>
      <w:r w:rsidRPr="007378F3">
        <w:rPr>
          <w:color w:val="000000" w:themeColor="text1"/>
          <w:lang w:val="en-GB"/>
        </w:rPr>
        <w:t xml:space="preserve">, a Prague-based design studio founded by Terezie </w:t>
      </w:r>
      <w:proofErr w:type="spellStart"/>
      <w:r w:rsidRPr="007378F3">
        <w:rPr>
          <w:color w:val="000000" w:themeColor="text1"/>
          <w:lang w:val="en-GB"/>
        </w:rPr>
        <w:t>Lexová</w:t>
      </w:r>
      <w:proofErr w:type="spellEnd"/>
      <w:r w:rsidRPr="007378F3">
        <w:rPr>
          <w:color w:val="000000" w:themeColor="text1"/>
          <w:lang w:val="en-GB"/>
        </w:rPr>
        <w:t xml:space="preserve"> and Štěpán Smetana. Known for blurring the line between product, art and installation, their work brings emotional resonance to functional forms. For this project, they approached the theme of courage by creating an environment that turns an everyday gesture into an encounter with daring and reflection.</w:t>
      </w:r>
    </w:p>
    <w:p w14:paraId="4D6BA11E" w14:textId="77777777" w:rsidR="008B1750" w:rsidRPr="007378F3" w:rsidRDefault="008B1750" w:rsidP="008B1750">
      <w:pPr>
        <w:suppressAutoHyphens w:val="0"/>
        <w:autoSpaceDE/>
        <w:autoSpaceDN/>
        <w:adjustRightInd/>
        <w:spacing w:after="0"/>
        <w:textAlignment w:val="auto"/>
        <w:rPr>
          <w:color w:val="000000" w:themeColor="text1"/>
          <w:lang w:val="en-GB"/>
        </w:rPr>
      </w:pPr>
    </w:p>
    <w:p w14:paraId="3510E1F4" w14:textId="77777777" w:rsidR="008B1750" w:rsidRPr="007378F3" w:rsidRDefault="008B1750" w:rsidP="008B1750">
      <w:pPr>
        <w:suppressAutoHyphens w:val="0"/>
        <w:autoSpaceDE/>
        <w:autoSpaceDN/>
        <w:adjustRightInd/>
        <w:spacing w:after="0"/>
        <w:textAlignment w:val="auto"/>
        <w:rPr>
          <w:color w:val="000000" w:themeColor="text1"/>
          <w:lang w:val="en-GB"/>
        </w:rPr>
      </w:pPr>
      <w:r w:rsidRPr="007378F3">
        <w:rPr>
          <w:color w:val="000000" w:themeColor="text1"/>
          <w:lang w:val="en-GB"/>
        </w:rPr>
        <w:t>“Courage can be simple, yet deliberate, and often unseen. With this installation, we wanted to show how design can create an experience that asks you to trust, to step up, and to see things from a new perspective,” says Jakub Huráb, Managing Director of LD Seating.</w:t>
      </w:r>
    </w:p>
    <w:p w14:paraId="63B91040" w14:textId="77777777" w:rsidR="008B1750" w:rsidRPr="007378F3" w:rsidRDefault="008B1750" w:rsidP="008B1750">
      <w:pPr>
        <w:suppressAutoHyphens w:val="0"/>
        <w:autoSpaceDE/>
        <w:autoSpaceDN/>
        <w:adjustRightInd/>
        <w:spacing w:after="0"/>
        <w:textAlignment w:val="auto"/>
        <w:rPr>
          <w:color w:val="000000" w:themeColor="text1"/>
          <w:lang w:val="en-GB"/>
        </w:rPr>
      </w:pPr>
    </w:p>
    <w:p w14:paraId="4DB15372" w14:textId="77777777" w:rsidR="008B1750" w:rsidRPr="007378F3" w:rsidRDefault="008B1750" w:rsidP="008B1750">
      <w:pPr>
        <w:suppressAutoHyphens w:val="0"/>
        <w:autoSpaceDE/>
        <w:autoSpaceDN/>
        <w:adjustRightInd/>
        <w:spacing w:after="0"/>
        <w:textAlignment w:val="auto"/>
        <w:rPr>
          <w:color w:val="000000" w:themeColor="text1"/>
          <w:lang w:val="en-GB"/>
        </w:rPr>
      </w:pPr>
      <w:r w:rsidRPr="007378F3">
        <w:rPr>
          <w:color w:val="000000" w:themeColor="text1"/>
          <w:lang w:val="en-GB"/>
        </w:rPr>
        <w:t>With this year’s installation, LD Seating demonstrates how design can extend beyond product into narrative. The floating staircase and elevated Flexi Lounge chair create a metaphor for the unseen acts of courage that shape both daily life and work. It is a reminder that furniture is not only functional, but can also become part of larger stories about how we move, sit and share space.</w:t>
      </w:r>
    </w:p>
    <w:p w14:paraId="26DB2158" w14:textId="77777777" w:rsidR="008B1750" w:rsidRPr="007378F3" w:rsidRDefault="008B1750" w:rsidP="008B1750">
      <w:pPr>
        <w:suppressAutoHyphens w:val="0"/>
        <w:autoSpaceDE/>
        <w:autoSpaceDN/>
        <w:adjustRightInd/>
        <w:spacing w:after="0"/>
        <w:textAlignment w:val="auto"/>
        <w:rPr>
          <w:color w:val="000000" w:themeColor="text1"/>
          <w:lang w:val="en-GB"/>
        </w:rPr>
      </w:pPr>
    </w:p>
    <w:p w14:paraId="2B562B2B" w14:textId="3F9AFA25" w:rsidR="00B82F3B" w:rsidRPr="007378F3" w:rsidRDefault="008B1750" w:rsidP="008B1750">
      <w:pPr>
        <w:suppressAutoHyphens w:val="0"/>
        <w:autoSpaceDE/>
        <w:autoSpaceDN/>
        <w:adjustRightInd/>
        <w:spacing w:after="0"/>
        <w:textAlignment w:val="auto"/>
        <w:rPr>
          <w:color w:val="000000" w:themeColor="text1"/>
          <w:lang w:val="en-GB"/>
        </w:rPr>
      </w:pPr>
      <w:r w:rsidRPr="007378F3">
        <w:rPr>
          <w:color w:val="000000" w:themeColor="text1"/>
          <w:lang w:val="en-GB"/>
        </w:rPr>
        <w:t xml:space="preserve">LD Seating’s installation will be on view at </w:t>
      </w:r>
      <w:proofErr w:type="spellStart"/>
      <w:r w:rsidRPr="007378F3">
        <w:rPr>
          <w:color w:val="000000" w:themeColor="text1"/>
          <w:lang w:val="en-GB"/>
        </w:rPr>
        <w:t>Křižík</w:t>
      </w:r>
      <w:proofErr w:type="spellEnd"/>
      <w:r w:rsidRPr="007378F3">
        <w:rPr>
          <w:color w:val="000000" w:themeColor="text1"/>
          <w:lang w:val="en-GB"/>
        </w:rPr>
        <w:t xml:space="preserve"> Pavilion B, Prague Exhibition Grounds (Na </w:t>
      </w:r>
      <w:proofErr w:type="spellStart"/>
      <w:r w:rsidRPr="007378F3">
        <w:rPr>
          <w:color w:val="000000" w:themeColor="text1"/>
          <w:lang w:val="en-GB"/>
        </w:rPr>
        <w:t>Výstavišti</w:t>
      </w:r>
      <w:proofErr w:type="spellEnd"/>
      <w:r w:rsidRPr="007378F3">
        <w:rPr>
          <w:color w:val="000000" w:themeColor="text1"/>
          <w:lang w:val="en-GB"/>
        </w:rPr>
        <w:t xml:space="preserve"> 67, Prague 7).</w:t>
      </w:r>
    </w:p>
    <w:p w14:paraId="48304289" w14:textId="77777777" w:rsidR="008B1750" w:rsidRDefault="008B1750">
      <w:pPr>
        <w:suppressAutoHyphens w:val="0"/>
        <w:autoSpaceDE/>
        <w:autoSpaceDN/>
        <w:adjustRightInd/>
        <w:spacing w:after="0"/>
        <w:textAlignment w:val="auto"/>
        <w:rPr>
          <w:b/>
          <w:bCs/>
          <w:color w:val="000000" w:themeColor="text1"/>
          <w:lang w:val="en-GB"/>
        </w:rPr>
      </w:pPr>
      <w:r>
        <w:rPr>
          <w:b/>
          <w:bCs/>
          <w:color w:val="000000" w:themeColor="text1"/>
          <w:lang w:val="en-GB"/>
        </w:rPr>
        <w:br w:type="page"/>
      </w:r>
    </w:p>
    <w:p w14:paraId="5D406910" w14:textId="219ABC23" w:rsidR="00E47BF6" w:rsidRPr="002B3C64" w:rsidRDefault="00E47BF6" w:rsidP="00E47BF6">
      <w:pPr>
        <w:suppressAutoHyphens w:val="0"/>
        <w:autoSpaceDE/>
        <w:autoSpaceDN/>
        <w:adjustRightInd/>
        <w:spacing w:before="360" w:after="120"/>
        <w:textAlignment w:val="auto"/>
        <w:rPr>
          <w:b/>
          <w:bCs/>
          <w:color w:val="000000" w:themeColor="text1"/>
          <w:lang w:val="en-GB"/>
        </w:rPr>
      </w:pPr>
      <w:r w:rsidRPr="002B3C64">
        <w:rPr>
          <w:b/>
          <w:bCs/>
          <w:color w:val="000000" w:themeColor="text1"/>
          <w:lang w:val="en-GB"/>
        </w:rPr>
        <w:lastRenderedPageBreak/>
        <w:t xml:space="preserve">Crafted with commitment </w:t>
      </w:r>
    </w:p>
    <w:p w14:paraId="0B0B604F" w14:textId="77777777" w:rsidR="00E47BF6" w:rsidRPr="002B3C64" w:rsidRDefault="00E47BF6" w:rsidP="00E47BF6">
      <w:pPr>
        <w:suppressAutoHyphens w:val="0"/>
        <w:autoSpaceDE/>
        <w:autoSpaceDN/>
        <w:adjustRightInd/>
        <w:spacing w:after="0"/>
        <w:textAlignment w:val="auto"/>
        <w:rPr>
          <w:color w:val="000000" w:themeColor="text1"/>
          <w:lang w:val="en-GB"/>
        </w:rPr>
      </w:pPr>
      <w:r w:rsidRPr="002B3C64">
        <w:rPr>
          <w:color w:val="000000" w:themeColor="text1"/>
          <w:lang w:val="en-GB"/>
        </w:rPr>
        <w:t>LD Seating is a family-run business from Boskovice, Czech Republic, dedicated to crafting seating that is backed by tradition, creativity and the drive to make something meaningful for future generations. LD Seating designs, develops and produces seating with a steadfast commitment to trust and reliability, ensuring that every chair created reflects the care and integrity of the team, and the expectations of global partners and customers. For over three decades, LD Seating has grown through innovation and expertise, continually redefining the possibilities of design and craftsmanship.</w:t>
      </w:r>
    </w:p>
    <w:p w14:paraId="1984541A" w14:textId="77777777" w:rsidR="00E47BF6" w:rsidRPr="002B3C64" w:rsidRDefault="00E47BF6" w:rsidP="00E47BF6">
      <w:pPr>
        <w:rPr>
          <w:color w:val="000000" w:themeColor="text1"/>
        </w:rPr>
      </w:pPr>
    </w:p>
    <w:p w14:paraId="049B2CCF" w14:textId="77777777" w:rsidR="00E47BF6" w:rsidRPr="002B3C64" w:rsidRDefault="00E47BF6" w:rsidP="00E47BF6">
      <w:pPr>
        <w:rPr>
          <w:color w:val="000000" w:themeColor="text1"/>
        </w:rPr>
      </w:pPr>
    </w:p>
    <w:p w14:paraId="5012BFFD" w14:textId="77777777" w:rsidR="00E47BF6" w:rsidRPr="002B3C64" w:rsidRDefault="00E47BF6" w:rsidP="00E47BF6">
      <w:pPr>
        <w:rPr>
          <w:color w:val="000000" w:themeColor="text1"/>
          <w:lang w:val="en-GB"/>
        </w:rPr>
      </w:pPr>
      <w:r w:rsidRPr="002B3C64">
        <w:rPr>
          <w:noProof/>
          <w:color w:val="000000" w:themeColor="text1"/>
          <w:lang w:val="en-GB"/>
        </w:rPr>
        <w:drawing>
          <wp:inline distT="0" distB="0" distL="0" distR="0" wp14:anchorId="7A5C2EFD" wp14:editId="3D839732">
            <wp:extent cx="246889" cy="246889"/>
            <wp:effectExtent l="0" t="0" r="1270" b="1270"/>
            <wp:docPr id="703915621" name="Obrázek 70391562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2B3C64">
        <w:rPr>
          <w:color w:val="000000" w:themeColor="text1"/>
          <w:lang w:val="en-GB"/>
        </w:rPr>
        <w:t> </w:t>
      </w:r>
      <w:r w:rsidRPr="002B3C64">
        <w:rPr>
          <w:noProof/>
          <w:color w:val="000000" w:themeColor="text1"/>
          <w:lang w:val="en-GB"/>
        </w:rPr>
        <w:drawing>
          <wp:inline distT="0" distB="0" distL="0" distR="0" wp14:anchorId="7C4C3998" wp14:editId="134A73A8">
            <wp:extent cx="249937" cy="246889"/>
            <wp:effectExtent l="0" t="0" r="0" b="1270"/>
            <wp:docPr id="503372932" name="Obrázek 50337293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9937" cy="246889"/>
                    </a:xfrm>
                    <a:prstGeom prst="rect">
                      <a:avLst/>
                    </a:prstGeom>
                  </pic:spPr>
                </pic:pic>
              </a:graphicData>
            </a:graphic>
          </wp:inline>
        </w:drawing>
      </w:r>
      <w:r w:rsidRPr="002B3C64">
        <w:rPr>
          <w:color w:val="000000" w:themeColor="text1"/>
          <w:lang w:val="en-GB"/>
        </w:rPr>
        <w:t> </w:t>
      </w:r>
      <w:r w:rsidRPr="002B3C64">
        <w:rPr>
          <w:noProof/>
          <w:color w:val="000000" w:themeColor="text1"/>
          <w:lang w:val="en-GB"/>
        </w:rPr>
        <w:drawing>
          <wp:inline distT="0" distB="0" distL="0" distR="0" wp14:anchorId="2A43BC30" wp14:editId="03975435">
            <wp:extent cx="246889" cy="246889"/>
            <wp:effectExtent l="0" t="0" r="1270" b="1270"/>
            <wp:docPr id="1222009106" name="Obrázek 1222009106">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2B3C64">
        <w:rPr>
          <w:color w:val="000000" w:themeColor="text1"/>
          <w:lang w:val="en-GB"/>
        </w:rPr>
        <w:t> </w:t>
      </w:r>
      <w:r w:rsidRPr="002B3C64">
        <w:rPr>
          <w:noProof/>
          <w:color w:val="000000" w:themeColor="text1"/>
          <w:lang w:val="en-GB"/>
        </w:rPr>
        <w:drawing>
          <wp:inline distT="0" distB="0" distL="0" distR="0" wp14:anchorId="5F8635C4" wp14:editId="3AC9891A">
            <wp:extent cx="246889" cy="246889"/>
            <wp:effectExtent l="0" t="0" r="1270" b="1270"/>
            <wp:docPr id="2070794441" name="Obrázek 2070794441">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2B3C64">
        <w:rPr>
          <w:color w:val="000000" w:themeColor="text1"/>
          <w:lang w:val="en-GB"/>
        </w:rPr>
        <w:t> </w:t>
      </w:r>
      <w:r w:rsidRPr="002B3C64">
        <w:rPr>
          <w:noProof/>
          <w:color w:val="000000" w:themeColor="text1"/>
          <w:lang w:val="en-GB"/>
        </w:rPr>
        <w:drawing>
          <wp:inline distT="0" distB="0" distL="0" distR="0" wp14:anchorId="609D8FAC" wp14:editId="179DA289">
            <wp:extent cx="246889" cy="246889"/>
            <wp:effectExtent l="0" t="0" r="1270" b="1270"/>
            <wp:docPr id="1821552917" name="Obrázek 182155291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p>
    <w:p w14:paraId="1E7C16D3" w14:textId="77777777" w:rsidR="00E47BF6" w:rsidRPr="00E47BF6" w:rsidRDefault="00E47BF6" w:rsidP="000E11B8">
      <w:pPr>
        <w:rPr>
          <w:color w:val="000000" w:themeColor="text1"/>
          <w:lang w:val="en-GB"/>
        </w:rPr>
      </w:pPr>
    </w:p>
    <w:p w14:paraId="5CF642E8" w14:textId="77777777" w:rsidR="00EA5892" w:rsidRPr="002B3C64" w:rsidRDefault="00EA5892" w:rsidP="00130A55">
      <w:pPr>
        <w:rPr>
          <w:b/>
          <w:bCs/>
          <w:color w:val="000000" w:themeColor="text1"/>
          <w:lang w:val="en-GB"/>
        </w:rPr>
      </w:pPr>
    </w:p>
    <w:p w14:paraId="57A92780" w14:textId="77777777" w:rsidR="00C307C0" w:rsidRPr="002B3C64" w:rsidRDefault="00C307C0" w:rsidP="00C307C0">
      <w:pPr>
        <w:spacing w:before="120" w:after="120"/>
        <w:rPr>
          <w:b/>
          <w:bCs/>
          <w:color w:val="000000" w:themeColor="text1"/>
          <w:lang w:val="en-GB"/>
        </w:rPr>
      </w:pPr>
      <w:r w:rsidRPr="002B3C64">
        <w:rPr>
          <w:b/>
          <w:bCs/>
          <w:color w:val="000000" w:themeColor="text1"/>
          <w:lang w:val="en-GB"/>
        </w:rPr>
        <w:t xml:space="preserve">Contact for media: </w:t>
      </w:r>
      <w:r w:rsidRPr="002B3C64">
        <w:rPr>
          <w:b/>
          <w:bCs/>
          <w:color w:val="000000" w:themeColor="text1"/>
          <w:lang w:val="en-GB"/>
        </w:rPr>
        <w:tab/>
      </w:r>
      <w:r w:rsidRPr="002B3C64">
        <w:rPr>
          <w:b/>
          <w:bCs/>
          <w:color w:val="000000" w:themeColor="text1"/>
          <w:lang w:val="en-GB"/>
        </w:rPr>
        <w:tab/>
      </w:r>
      <w:r w:rsidRPr="002B3C64">
        <w:rPr>
          <w:b/>
          <w:bCs/>
          <w:color w:val="000000" w:themeColor="text1"/>
          <w:lang w:val="en-GB"/>
        </w:rPr>
        <w:tab/>
      </w:r>
      <w:r w:rsidRPr="002B3C64">
        <w:rPr>
          <w:b/>
          <w:bCs/>
          <w:color w:val="000000" w:themeColor="text1"/>
          <w:lang w:val="en-GB"/>
        </w:rPr>
        <w:tab/>
      </w:r>
      <w:r w:rsidRPr="002B3C64">
        <w:rPr>
          <w:b/>
          <w:bCs/>
          <w:color w:val="000000" w:themeColor="text1"/>
          <w:lang w:val="en-GB"/>
        </w:rPr>
        <w:tab/>
      </w:r>
    </w:p>
    <w:p w14:paraId="4D8372B3" w14:textId="77777777" w:rsidR="007D17DC" w:rsidRPr="002B3C64" w:rsidRDefault="007D17DC" w:rsidP="007D17DC">
      <w:pPr>
        <w:spacing w:after="0"/>
        <w:rPr>
          <w:color w:val="000000" w:themeColor="text1"/>
          <w:lang w:val="en-GB"/>
        </w:rPr>
      </w:pPr>
      <w:r w:rsidRPr="002B3C64">
        <w:rPr>
          <w:color w:val="000000" w:themeColor="text1"/>
          <w:lang w:val="en-GB"/>
        </w:rPr>
        <w:t>Ondřej Hampl</w:t>
      </w:r>
    </w:p>
    <w:p w14:paraId="0F6F8ACD" w14:textId="7DFC277A" w:rsidR="007D17DC" w:rsidRPr="002B3C64" w:rsidRDefault="007D17DC" w:rsidP="007D17DC">
      <w:pPr>
        <w:spacing w:after="0"/>
        <w:rPr>
          <w:color w:val="000000" w:themeColor="text1"/>
          <w:lang w:val="en-GB"/>
        </w:rPr>
      </w:pPr>
      <w:r w:rsidRPr="002B3C64">
        <w:rPr>
          <w:color w:val="000000" w:themeColor="text1"/>
          <w:lang w:val="en-GB"/>
        </w:rPr>
        <w:t>Managing Director</w:t>
      </w:r>
    </w:p>
    <w:p w14:paraId="452CA5B3" w14:textId="46D40EC6" w:rsidR="007D17DC" w:rsidRPr="002B3C64" w:rsidRDefault="007D17DC" w:rsidP="00FF05CE">
      <w:pPr>
        <w:spacing w:before="120" w:after="0"/>
        <w:rPr>
          <w:color w:val="000000" w:themeColor="text1"/>
          <w:lang w:val="en-GB"/>
        </w:rPr>
      </w:pPr>
      <w:r w:rsidRPr="002B3C64">
        <w:rPr>
          <w:color w:val="000000" w:themeColor="text1"/>
          <w:lang w:val="en-GB"/>
        </w:rPr>
        <w:t xml:space="preserve">ACCEDO Czech Republic Communications </w:t>
      </w:r>
      <w:proofErr w:type="spellStart"/>
      <w:r w:rsidRPr="002B3C64">
        <w:rPr>
          <w:color w:val="000000" w:themeColor="text1"/>
          <w:lang w:val="en-GB"/>
        </w:rPr>
        <w:t>s.r.o.</w:t>
      </w:r>
      <w:proofErr w:type="spellEnd"/>
    </w:p>
    <w:p w14:paraId="0D9B18EE" w14:textId="76C8DABE" w:rsidR="00FF05CE" w:rsidRPr="002B3C64" w:rsidRDefault="007D17DC" w:rsidP="007D17DC">
      <w:pPr>
        <w:spacing w:after="0"/>
        <w:rPr>
          <w:color w:val="000000" w:themeColor="text1"/>
          <w:lang w:val="en-GB"/>
        </w:rPr>
      </w:pPr>
      <w:r w:rsidRPr="002B3C64">
        <w:rPr>
          <w:color w:val="000000" w:themeColor="text1"/>
          <w:lang w:val="en-GB"/>
        </w:rPr>
        <w:t xml:space="preserve">110 00 Praha 1, </w:t>
      </w:r>
      <w:proofErr w:type="spellStart"/>
      <w:r w:rsidRPr="002B3C64">
        <w:rPr>
          <w:color w:val="000000" w:themeColor="text1"/>
          <w:lang w:val="en-GB"/>
        </w:rPr>
        <w:t>Národní</w:t>
      </w:r>
      <w:proofErr w:type="spellEnd"/>
      <w:r w:rsidRPr="002B3C64">
        <w:rPr>
          <w:color w:val="000000" w:themeColor="text1"/>
          <w:lang w:val="en-GB"/>
        </w:rPr>
        <w:t xml:space="preserve"> 341/23</w:t>
      </w:r>
    </w:p>
    <w:p w14:paraId="5CDDABF4" w14:textId="25D23DD7" w:rsidR="007D17DC" w:rsidRPr="002B3C64" w:rsidRDefault="007D17DC" w:rsidP="00FF05CE">
      <w:pPr>
        <w:spacing w:before="120" w:after="0"/>
        <w:rPr>
          <w:color w:val="000000" w:themeColor="text1"/>
          <w:lang w:val="en-GB"/>
        </w:rPr>
      </w:pPr>
      <w:r w:rsidRPr="002B3C64">
        <w:rPr>
          <w:color w:val="000000" w:themeColor="text1"/>
          <w:lang w:val="en-GB"/>
        </w:rPr>
        <w:t>+420 775 132 199</w:t>
      </w:r>
      <w:r w:rsidRPr="002B3C64">
        <w:rPr>
          <w:color w:val="000000" w:themeColor="text1"/>
          <w:lang w:val="en-GB"/>
        </w:rPr>
        <w:br/>
      </w:r>
      <w:hyperlink r:id="rId21">
        <w:r w:rsidRPr="002B3C64">
          <w:rPr>
            <w:color w:val="000000" w:themeColor="text1"/>
            <w:u w:val="single"/>
            <w:lang w:val="en-GB"/>
          </w:rPr>
          <w:t>ondrej.hampl@accedo.cz</w:t>
        </w:r>
      </w:hyperlink>
    </w:p>
    <w:p w14:paraId="0AE7C679" w14:textId="77777777" w:rsidR="00E47BF6" w:rsidRDefault="00E47BF6" w:rsidP="00130A55">
      <w:pPr>
        <w:pStyle w:val="Bezmezer"/>
        <w:rPr>
          <w:color w:val="000000" w:themeColor="text1"/>
          <w:lang w:val="en-GB"/>
        </w:rPr>
      </w:pPr>
    </w:p>
    <w:p w14:paraId="477FDAFA" w14:textId="77777777" w:rsidR="00E47BF6" w:rsidRDefault="00E47BF6" w:rsidP="00130A55">
      <w:pPr>
        <w:pStyle w:val="Bezmezer"/>
        <w:rPr>
          <w:color w:val="000000" w:themeColor="text1"/>
          <w:lang w:val="en-GB"/>
        </w:rPr>
      </w:pPr>
    </w:p>
    <w:p w14:paraId="6F53D3CA" w14:textId="77777777" w:rsidR="00E47BF6" w:rsidRPr="002B3C64" w:rsidRDefault="00E47BF6" w:rsidP="00130A55">
      <w:pPr>
        <w:pStyle w:val="Bezmezer"/>
        <w:rPr>
          <w:color w:val="000000" w:themeColor="text1"/>
          <w:lang w:val="en-GB"/>
        </w:rPr>
      </w:pPr>
    </w:p>
    <w:p w14:paraId="22CB2ED6" w14:textId="77777777" w:rsidR="00130A55" w:rsidRPr="002B3C64" w:rsidRDefault="00130A55" w:rsidP="00130A55">
      <w:pPr>
        <w:pStyle w:val="Bezmezer"/>
        <w:rPr>
          <w:color w:val="000000" w:themeColor="text1"/>
          <w:lang w:val="en-GB"/>
        </w:rPr>
      </w:pPr>
    </w:p>
    <w:p w14:paraId="67D09EE2" w14:textId="07C4BA66" w:rsidR="00130A55" w:rsidRPr="002B3C64" w:rsidRDefault="00C307C0" w:rsidP="00130A55">
      <w:pPr>
        <w:pStyle w:val="Bezmezer"/>
        <w:rPr>
          <w:b/>
          <w:bCs/>
          <w:color w:val="000000" w:themeColor="text1"/>
          <w:lang w:val="it-IT"/>
        </w:rPr>
      </w:pPr>
      <w:r w:rsidRPr="002B3C64">
        <w:rPr>
          <w:b/>
          <w:bCs/>
          <w:color w:val="000000" w:themeColor="text1"/>
          <w:lang w:val="it-IT"/>
        </w:rPr>
        <w:t>Media kit:</w:t>
      </w:r>
    </w:p>
    <w:p w14:paraId="55D93AA0" w14:textId="77777777" w:rsidR="00E47BF6" w:rsidRPr="007C705D" w:rsidRDefault="00E47BF6" w:rsidP="00E47BF6">
      <w:pPr>
        <w:rPr>
          <w:color w:val="000000" w:themeColor="text1"/>
        </w:rPr>
      </w:pPr>
      <w:hyperlink r:id="rId22" w:history="1">
        <w:r w:rsidRPr="007C705D">
          <w:rPr>
            <w:rStyle w:val="Hypertextovodkaz"/>
            <w:color w:val="000000" w:themeColor="text1"/>
          </w:rPr>
          <w:t>http://u.pc.cd/imwitalK</w:t>
        </w:r>
      </w:hyperlink>
      <w:r w:rsidRPr="007C705D">
        <w:rPr>
          <w:color w:val="000000" w:themeColor="text1"/>
        </w:rPr>
        <w:t xml:space="preserve"> </w:t>
      </w:r>
    </w:p>
    <w:p w14:paraId="2615DBE3" w14:textId="2E74E746" w:rsidR="00E87BB5" w:rsidRPr="002B3C64" w:rsidRDefault="00E87BB5" w:rsidP="00E47BF6">
      <w:pPr>
        <w:rPr>
          <w:color w:val="000000" w:themeColor="text1"/>
          <w:lang w:val="it-IT"/>
        </w:rPr>
      </w:pPr>
    </w:p>
    <w:sectPr w:rsidR="00E87BB5" w:rsidRPr="002B3C64" w:rsidSect="00BC5B0E">
      <w:headerReference w:type="even" r:id="rId23"/>
      <w:headerReference w:type="default" r:id="rId24"/>
      <w:footerReference w:type="even" r:id="rId25"/>
      <w:footerReference w:type="default" r:id="rId26"/>
      <w:headerReference w:type="first" r:id="rId27"/>
      <w:footerReference w:type="first" r:id="rId28"/>
      <w:pgSz w:w="11906" w:h="16838"/>
      <w:pgMar w:top="2807" w:right="1678" w:bottom="2098" w:left="167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6C362" w14:textId="77777777" w:rsidR="00447416" w:rsidRDefault="00447416" w:rsidP="00FF3F1C">
      <w:r>
        <w:separator/>
      </w:r>
    </w:p>
  </w:endnote>
  <w:endnote w:type="continuationSeparator" w:id="0">
    <w:p w14:paraId="5B6784DD" w14:textId="77777777" w:rsidR="00447416" w:rsidRDefault="00447416" w:rsidP="00FF3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326B6" w14:textId="77777777" w:rsidR="00B769BD" w:rsidRDefault="00B769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99997" w14:textId="77777777" w:rsidR="00164CF7" w:rsidRDefault="002029BA">
    <w:pPr>
      <w:pStyle w:val="Zpat"/>
    </w:pPr>
    <w:r>
      <w:rPr>
        <w:noProo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E162B" w14:textId="77777777" w:rsidR="00B769BD" w:rsidRDefault="00B769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BCD95" w14:textId="77777777" w:rsidR="00447416" w:rsidRDefault="00447416" w:rsidP="00FF3F1C">
      <w:r>
        <w:separator/>
      </w:r>
    </w:p>
  </w:footnote>
  <w:footnote w:type="continuationSeparator" w:id="0">
    <w:p w14:paraId="65B59DCB" w14:textId="77777777" w:rsidR="00447416" w:rsidRDefault="00447416" w:rsidP="00FF3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59F63" w14:textId="77777777" w:rsidR="00B769BD" w:rsidRDefault="00B769B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DDF5E" w14:textId="77777777" w:rsidR="00BC5B0E" w:rsidRDefault="00C23A6A" w:rsidP="00FF3F1C">
    <w:pPr>
      <w:pStyle w:val="Zhlav"/>
      <w:rPr>
        <w:noProof/>
      </w:rPr>
    </w:pPr>
    <w:r>
      <w:rPr>
        <w:noProof/>
      </w:rPr>
      <w:drawing>
        <wp:anchor distT="0" distB="0" distL="114300" distR="114300" simplePos="0" relativeHeight="251658240" behindDoc="1" locked="0" layoutInCell="1" allowOverlap="1" wp14:anchorId="7D27FEEE" wp14:editId="026BFE14">
          <wp:simplePos x="0" y="0"/>
          <wp:positionH relativeFrom="page">
            <wp:align>right</wp:align>
          </wp:positionH>
          <wp:positionV relativeFrom="paragraph">
            <wp:posOffset>-80576</wp:posOffset>
          </wp:positionV>
          <wp:extent cx="7550468" cy="10296308"/>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Rseating.emf"/>
                  <pic:cNvPicPr/>
                </pic:nvPicPr>
                <pic:blipFill>
                  <a:blip r:embed="rId1">
                    <a:extLst>
                      <a:ext uri="{28A0092B-C50C-407E-A947-70E740481C1C}">
                        <a14:useLocalDpi xmlns:a14="http://schemas.microsoft.com/office/drawing/2010/main" val="0"/>
                      </a:ext>
                    </a:extLst>
                  </a:blip>
                  <a:stretch>
                    <a:fillRect/>
                  </a:stretch>
                </pic:blipFill>
                <pic:spPr>
                  <a:xfrm>
                    <a:off x="0" y="0"/>
                    <a:ext cx="7550468" cy="10296308"/>
                  </a:xfrm>
                  <a:prstGeom prst="rect">
                    <a:avLst/>
                  </a:prstGeom>
                </pic:spPr>
              </pic:pic>
            </a:graphicData>
          </a:graphic>
          <wp14:sizeRelH relativeFrom="page">
            <wp14:pctWidth>0</wp14:pctWidth>
          </wp14:sizeRelH>
          <wp14:sizeRelV relativeFrom="page">
            <wp14:pctHeight>0</wp14:pctHeight>
          </wp14:sizeRelV>
        </wp:anchor>
      </w:drawing>
    </w:r>
  </w:p>
  <w:p w14:paraId="002EE3C8" w14:textId="77777777" w:rsidR="00161B6D" w:rsidRDefault="00161B6D" w:rsidP="00FF3F1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5846B" w14:textId="77777777" w:rsidR="00B769BD" w:rsidRDefault="00B769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86981"/>
    <w:multiLevelType w:val="hybridMultilevel"/>
    <w:tmpl w:val="85323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E825266"/>
    <w:multiLevelType w:val="hybridMultilevel"/>
    <w:tmpl w:val="C324E382"/>
    <w:lvl w:ilvl="0" w:tplc="90A813A4">
      <w:start w:val="1"/>
      <w:numFmt w:val="bullet"/>
      <w:pStyle w:val="Odstavecseseznamem"/>
      <w:lvlText w:val=""/>
      <w:lvlJc w:val="left"/>
      <w:pPr>
        <w:ind w:left="360" w:hanging="360"/>
      </w:pPr>
      <w:rPr>
        <w:rFonts w:ascii="Symbol" w:hAnsi="Symbol" w:hint="default"/>
        <w:color w:val="0D0D0D" w:themeColor="text1" w:themeTint="F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FED1BFD"/>
    <w:multiLevelType w:val="hybridMultilevel"/>
    <w:tmpl w:val="CBFC2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29E5FC4"/>
    <w:multiLevelType w:val="hybridMultilevel"/>
    <w:tmpl w:val="D56AFDB0"/>
    <w:lvl w:ilvl="0" w:tplc="1D467DC0">
      <w:start w:val="1"/>
      <w:numFmt w:val="bullet"/>
      <w:lvlText w:val=""/>
      <w:lvlJc w:val="left"/>
      <w:pPr>
        <w:ind w:left="717" w:hanging="360"/>
      </w:pPr>
      <w:rPr>
        <w:rFonts w:ascii="Symbol" w:hAnsi="Symbol" w:hint="default"/>
        <w:color w:val="BFBF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347F24"/>
    <w:multiLevelType w:val="hybridMultilevel"/>
    <w:tmpl w:val="A4608A10"/>
    <w:lvl w:ilvl="0" w:tplc="2EE45B1A">
      <w:start w:val="1"/>
      <w:numFmt w:val="bullet"/>
      <w:lvlText w:val=""/>
      <w:lvlJc w:val="left"/>
      <w:pPr>
        <w:ind w:left="720" w:hanging="360"/>
      </w:pPr>
      <w:rPr>
        <w:rFonts w:ascii="Wingdings" w:hAnsi="Wingdings" w:hint="default"/>
        <w:color w:val="BFBF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DF42B45"/>
    <w:multiLevelType w:val="hybridMultilevel"/>
    <w:tmpl w:val="5008BA4A"/>
    <w:lvl w:ilvl="0" w:tplc="EF62202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3733579">
    <w:abstractNumId w:val="5"/>
  </w:num>
  <w:num w:numId="2" w16cid:durableId="550043801">
    <w:abstractNumId w:val="2"/>
  </w:num>
  <w:num w:numId="3" w16cid:durableId="1639526404">
    <w:abstractNumId w:val="0"/>
  </w:num>
  <w:num w:numId="4" w16cid:durableId="1722942883">
    <w:abstractNumId w:val="4"/>
  </w:num>
  <w:num w:numId="5" w16cid:durableId="2089039360">
    <w:abstractNumId w:val="3"/>
  </w:num>
  <w:num w:numId="6" w16cid:durableId="881013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A55"/>
    <w:rsid w:val="00033460"/>
    <w:rsid w:val="0006702D"/>
    <w:rsid w:val="000A04FE"/>
    <w:rsid w:val="000D1696"/>
    <w:rsid w:val="000E11B8"/>
    <w:rsid w:val="00101D05"/>
    <w:rsid w:val="00110FBF"/>
    <w:rsid w:val="0011665C"/>
    <w:rsid w:val="00117683"/>
    <w:rsid w:val="00127C77"/>
    <w:rsid w:val="00130A55"/>
    <w:rsid w:val="00130C7B"/>
    <w:rsid w:val="00161B6D"/>
    <w:rsid w:val="00164CF7"/>
    <w:rsid w:val="001868A4"/>
    <w:rsid w:val="0019696A"/>
    <w:rsid w:val="001A6BC7"/>
    <w:rsid w:val="001D1F7D"/>
    <w:rsid w:val="001E34C5"/>
    <w:rsid w:val="002029BA"/>
    <w:rsid w:val="00225F42"/>
    <w:rsid w:val="00226E44"/>
    <w:rsid w:val="0024733E"/>
    <w:rsid w:val="002B3C64"/>
    <w:rsid w:val="00325632"/>
    <w:rsid w:val="00341623"/>
    <w:rsid w:val="003B1BBE"/>
    <w:rsid w:val="003E59BC"/>
    <w:rsid w:val="00412DF8"/>
    <w:rsid w:val="00424982"/>
    <w:rsid w:val="00447416"/>
    <w:rsid w:val="004B7639"/>
    <w:rsid w:val="0053732B"/>
    <w:rsid w:val="005532B5"/>
    <w:rsid w:val="00574DA9"/>
    <w:rsid w:val="00594423"/>
    <w:rsid w:val="0063546E"/>
    <w:rsid w:val="006518AF"/>
    <w:rsid w:val="00657C9F"/>
    <w:rsid w:val="00667110"/>
    <w:rsid w:val="006969EB"/>
    <w:rsid w:val="007338DF"/>
    <w:rsid w:val="00734CD7"/>
    <w:rsid w:val="007378F3"/>
    <w:rsid w:val="00744613"/>
    <w:rsid w:val="007703E9"/>
    <w:rsid w:val="00770CB9"/>
    <w:rsid w:val="007762C8"/>
    <w:rsid w:val="007D17DC"/>
    <w:rsid w:val="007F565B"/>
    <w:rsid w:val="008109B0"/>
    <w:rsid w:val="0084059F"/>
    <w:rsid w:val="008419A2"/>
    <w:rsid w:val="00847565"/>
    <w:rsid w:val="00860866"/>
    <w:rsid w:val="00865E96"/>
    <w:rsid w:val="0087379F"/>
    <w:rsid w:val="008B1750"/>
    <w:rsid w:val="008B7CF3"/>
    <w:rsid w:val="008C706A"/>
    <w:rsid w:val="0092551D"/>
    <w:rsid w:val="009277D0"/>
    <w:rsid w:val="00951250"/>
    <w:rsid w:val="00982303"/>
    <w:rsid w:val="00994238"/>
    <w:rsid w:val="009C60CE"/>
    <w:rsid w:val="00A149E1"/>
    <w:rsid w:val="00A82FA2"/>
    <w:rsid w:val="00AA1E7E"/>
    <w:rsid w:val="00AB47E4"/>
    <w:rsid w:val="00AF1AD9"/>
    <w:rsid w:val="00B02F90"/>
    <w:rsid w:val="00B769BD"/>
    <w:rsid w:val="00B82F3B"/>
    <w:rsid w:val="00B910CC"/>
    <w:rsid w:val="00B94407"/>
    <w:rsid w:val="00BB7295"/>
    <w:rsid w:val="00BC5B0E"/>
    <w:rsid w:val="00BD60F0"/>
    <w:rsid w:val="00C06026"/>
    <w:rsid w:val="00C17869"/>
    <w:rsid w:val="00C23A6A"/>
    <w:rsid w:val="00C307C0"/>
    <w:rsid w:val="00C47EA2"/>
    <w:rsid w:val="00CE1FF9"/>
    <w:rsid w:val="00D14815"/>
    <w:rsid w:val="00D2461E"/>
    <w:rsid w:val="00D45E75"/>
    <w:rsid w:val="00D61737"/>
    <w:rsid w:val="00D61B67"/>
    <w:rsid w:val="00D650FF"/>
    <w:rsid w:val="00D82BB3"/>
    <w:rsid w:val="00E2260D"/>
    <w:rsid w:val="00E3081D"/>
    <w:rsid w:val="00E43AC1"/>
    <w:rsid w:val="00E47BF6"/>
    <w:rsid w:val="00E87BB5"/>
    <w:rsid w:val="00EA5892"/>
    <w:rsid w:val="00ED0BFF"/>
    <w:rsid w:val="00F70008"/>
    <w:rsid w:val="00F77CA7"/>
    <w:rsid w:val="00F909EF"/>
    <w:rsid w:val="00F96C2D"/>
    <w:rsid w:val="00FA2E6E"/>
    <w:rsid w:val="00FF05CE"/>
    <w:rsid w:val="00FF3F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9CE85"/>
  <w15:docId w15:val="{F14B9D50-6FF4-4E91-A584-A1BD9824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yriad Pro" w:eastAsia="Times New Roman" w:hAnsi="Myriad Pro"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Odstavec"/>
    <w:qFormat/>
    <w:rsid w:val="002029BA"/>
    <w:pPr>
      <w:suppressAutoHyphens/>
      <w:autoSpaceDE w:val="0"/>
      <w:autoSpaceDN w:val="0"/>
      <w:adjustRightInd w:val="0"/>
      <w:spacing w:after="80"/>
      <w:textAlignment w:val="center"/>
    </w:pPr>
    <w:rPr>
      <w:rFonts w:ascii="Arial" w:hAnsi="Arial" w:cs="Myriad Pro"/>
      <w:color w:val="000000"/>
      <w:szCs w:val="22"/>
      <w:lang w:eastAsia="en-US"/>
    </w:rPr>
  </w:style>
  <w:style w:type="paragraph" w:styleId="Nadpis1">
    <w:name w:val="heading 1"/>
    <w:aliases w:val="00_Titul"/>
    <w:basedOn w:val="Normln"/>
    <w:next w:val="Normln"/>
    <w:link w:val="Nadpis1Char"/>
    <w:uiPriority w:val="9"/>
    <w:rsid w:val="00FF3F1C"/>
    <w:pPr>
      <w:spacing w:before="480" w:after="0"/>
      <w:contextualSpacing/>
      <w:outlineLvl w:val="0"/>
    </w:pPr>
    <w:rPr>
      <w:rFonts w:cs="Times New Roman"/>
      <w:b/>
      <w:bCs/>
      <w:sz w:val="28"/>
      <w:szCs w:val="28"/>
    </w:rPr>
  </w:style>
  <w:style w:type="paragraph" w:styleId="Nadpis2">
    <w:name w:val="heading 2"/>
    <w:aliases w:val="Hlavicka"/>
    <w:basedOn w:val="Normln"/>
    <w:next w:val="Normln"/>
    <w:link w:val="Nadpis2Char"/>
    <w:uiPriority w:val="9"/>
    <w:unhideWhenUsed/>
    <w:rsid w:val="00FF3F1C"/>
    <w:pPr>
      <w:spacing w:before="200" w:after="0"/>
      <w:outlineLvl w:val="1"/>
    </w:pPr>
    <w:rPr>
      <w:rFonts w:cs="Times New Roman"/>
      <w:b/>
      <w:bCs/>
      <w:sz w:val="26"/>
      <w:szCs w:val="26"/>
    </w:rPr>
  </w:style>
  <w:style w:type="paragraph" w:styleId="Nadpis3">
    <w:name w:val="heading 3"/>
    <w:aliases w:val="H1"/>
    <w:basedOn w:val="Normln"/>
    <w:next w:val="Normln"/>
    <w:link w:val="Nadpis3Char"/>
    <w:uiPriority w:val="9"/>
    <w:unhideWhenUsed/>
    <w:qFormat/>
    <w:rsid w:val="00BC5B0E"/>
    <w:pPr>
      <w:outlineLvl w:val="2"/>
    </w:pPr>
    <w:rPr>
      <w:b/>
      <w:color w:val="000000" w:themeColor="text1"/>
      <w:sz w:val="32"/>
      <w:szCs w:val="32"/>
    </w:rPr>
  </w:style>
  <w:style w:type="paragraph" w:styleId="Nadpis4">
    <w:name w:val="heading 4"/>
    <w:basedOn w:val="Normln"/>
    <w:next w:val="Normln"/>
    <w:link w:val="Nadpis4Char"/>
    <w:uiPriority w:val="9"/>
    <w:semiHidden/>
    <w:unhideWhenUsed/>
    <w:rsid w:val="00FF3F1C"/>
    <w:pPr>
      <w:spacing w:before="200" w:after="0"/>
      <w:outlineLvl w:val="3"/>
    </w:pPr>
    <w:rPr>
      <w:rFonts w:cs="Times New Roman"/>
      <w:b/>
      <w:bCs/>
      <w:i/>
      <w:iCs/>
    </w:rPr>
  </w:style>
  <w:style w:type="paragraph" w:styleId="Nadpis5">
    <w:name w:val="heading 5"/>
    <w:basedOn w:val="Normln"/>
    <w:next w:val="Normln"/>
    <w:link w:val="Nadpis5Char"/>
    <w:uiPriority w:val="9"/>
    <w:semiHidden/>
    <w:unhideWhenUsed/>
    <w:qFormat/>
    <w:rsid w:val="00FF3F1C"/>
    <w:pPr>
      <w:spacing w:before="200" w:after="0"/>
      <w:outlineLvl w:val="4"/>
    </w:pPr>
    <w:rPr>
      <w:rFonts w:cs="Times New Roman"/>
      <w:b/>
      <w:bCs/>
      <w:color w:val="7F7F7F"/>
    </w:rPr>
  </w:style>
  <w:style w:type="paragraph" w:styleId="Nadpis6">
    <w:name w:val="heading 6"/>
    <w:basedOn w:val="Normln"/>
    <w:next w:val="Normln"/>
    <w:link w:val="Nadpis6Char"/>
    <w:uiPriority w:val="9"/>
    <w:semiHidden/>
    <w:unhideWhenUsed/>
    <w:qFormat/>
    <w:rsid w:val="00FF3F1C"/>
    <w:pPr>
      <w:spacing w:after="0" w:line="271" w:lineRule="auto"/>
      <w:outlineLvl w:val="5"/>
    </w:pPr>
    <w:rPr>
      <w:rFonts w:cs="Times New Roman"/>
      <w:b/>
      <w:bCs/>
      <w:i/>
      <w:iCs/>
      <w:color w:val="7F7F7F"/>
    </w:rPr>
  </w:style>
  <w:style w:type="paragraph" w:styleId="Nadpis7">
    <w:name w:val="heading 7"/>
    <w:basedOn w:val="Normln"/>
    <w:next w:val="Normln"/>
    <w:link w:val="Nadpis7Char"/>
    <w:uiPriority w:val="9"/>
    <w:semiHidden/>
    <w:unhideWhenUsed/>
    <w:qFormat/>
    <w:rsid w:val="00FF3F1C"/>
    <w:pPr>
      <w:spacing w:after="0"/>
      <w:outlineLvl w:val="6"/>
    </w:pPr>
    <w:rPr>
      <w:rFonts w:cs="Times New Roman"/>
      <w:i/>
      <w:iCs/>
    </w:rPr>
  </w:style>
  <w:style w:type="paragraph" w:styleId="Nadpis8">
    <w:name w:val="heading 8"/>
    <w:basedOn w:val="Normln"/>
    <w:next w:val="Normln"/>
    <w:link w:val="Nadpis8Char"/>
    <w:uiPriority w:val="9"/>
    <w:semiHidden/>
    <w:unhideWhenUsed/>
    <w:qFormat/>
    <w:rsid w:val="00FF3F1C"/>
    <w:pPr>
      <w:spacing w:after="0"/>
      <w:outlineLvl w:val="7"/>
    </w:pPr>
    <w:rPr>
      <w:rFonts w:cs="Times New Roman"/>
      <w:szCs w:val="20"/>
    </w:rPr>
  </w:style>
  <w:style w:type="paragraph" w:styleId="Nadpis9">
    <w:name w:val="heading 9"/>
    <w:basedOn w:val="Normln"/>
    <w:next w:val="Normln"/>
    <w:link w:val="Nadpis9Char"/>
    <w:uiPriority w:val="9"/>
    <w:semiHidden/>
    <w:unhideWhenUsed/>
    <w:qFormat/>
    <w:rsid w:val="00FF3F1C"/>
    <w:pPr>
      <w:spacing w:after="0"/>
      <w:outlineLvl w:val="8"/>
    </w:pPr>
    <w:rPr>
      <w:rFonts w:cs="Times New Roman"/>
      <w:i/>
      <w:iCs/>
      <w:spacing w:val="5"/>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00_Titul Char"/>
    <w:link w:val="Nadpis1"/>
    <w:uiPriority w:val="9"/>
    <w:rsid w:val="00FF3F1C"/>
    <w:rPr>
      <w:rFonts w:ascii="Myriad Pro" w:eastAsia="Times New Roman" w:hAnsi="Myriad Pro" w:cs="Times New Roman"/>
      <w:b/>
      <w:bCs/>
      <w:sz w:val="28"/>
      <w:szCs w:val="28"/>
    </w:rPr>
  </w:style>
  <w:style w:type="character" w:customStyle="1" w:styleId="Nadpis2Char">
    <w:name w:val="Nadpis 2 Char"/>
    <w:aliases w:val="Hlavicka Char"/>
    <w:link w:val="Nadpis2"/>
    <w:uiPriority w:val="9"/>
    <w:rsid w:val="00FF3F1C"/>
    <w:rPr>
      <w:rFonts w:ascii="Myriad Pro" w:eastAsia="Times New Roman" w:hAnsi="Myriad Pro" w:cs="Times New Roman"/>
      <w:b/>
      <w:bCs/>
      <w:sz w:val="26"/>
      <w:szCs w:val="26"/>
    </w:rPr>
  </w:style>
  <w:style w:type="character" w:customStyle="1" w:styleId="Nadpis3Char">
    <w:name w:val="Nadpis 3 Char"/>
    <w:aliases w:val="H1 Char"/>
    <w:link w:val="Nadpis3"/>
    <w:uiPriority w:val="9"/>
    <w:rsid w:val="00BC5B0E"/>
    <w:rPr>
      <w:rFonts w:ascii="Arial" w:hAnsi="Arial" w:cs="Myriad Pro"/>
      <w:b/>
      <w:color w:val="000000" w:themeColor="text1"/>
      <w:sz w:val="32"/>
      <w:szCs w:val="32"/>
      <w:lang w:eastAsia="en-US"/>
    </w:rPr>
  </w:style>
  <w:style w:type="paragraph" w:styleId="Podnadpis">
    <w:name w:val="Subtitle"/>
    <w:aliases w:val="H2"/>
    <w:basedOn w:val="Normln"/>
    <w:next w:val="Normln"/>
    <w:link w:val="PodnadpisChar"/>
    <w:uiPriority w:val="11"/>
    <w:qFormat/>
    <w:rsid w:val="00D61B67"/>
    <w:rPr>
      <w:b/>
      <w:sz w:val="24"/>
      <w:szCs w:val="24"/>
    </w:rPr>
  </w:style>
  <w:style w:type="character" w:customStyle="1" w:styleId="PodnadpisChar">
    <w:name w:val="Podnadpis Char"/>
    <w:aliases w:val="H2 Char"/>
    <w:link w:val="Podnadpis"/>
    <w:uiPriority w:val="11"/>
    <w:rsid w:val="00D61B67"/>
    <w:rPr>
      <w:rFonts w:ascii="Myriad Pro" w:hAnsi="Myriad Pro" w:cs="Myriad Pro"/>
      <w:b/>
      <w:color w:val="000000"/>
      <w:sz w:val="24"/>
      <w:szCs w:val="24"/>
    </w:rPr>
  </w:style>
  <w:style w:type="paragraph" w:styleId="Nzev">
    <w:name w:val="Title"/>
    <w:aliases w:val="Hodnocení"/>
    <w:basedOn w:val="Normln"/>
    <w:next w:val="Normln"/>
    <w:link w:val="NzevChar"/>
    <w:uiPriority w:val="10"/>
    <w:rsid w:val="00FF3F1C"/>
    <w:pPr>
      <w:pBdr>
        <w:bottom w:val="single" w:sz="4" w:space="1" w:color="auto"/>
      </w:pBdr>
      <w:contextualSpacing/>
    </w:pPr>
    <w:rPr>
      <w:rFonts w:cs="Times New Roman"/>
      <w:spacing w:val="5"/>
      <w:sz w:val="52"/>
      <w:szCs w:val="52"/>
    </w:rPr>
  </w:style>
  <w:style w:type="character" w:customStyle="1" w:styleId="NzevChar">
    <w:name w:val="Název Char"/>
    <w:aliases w:val="Hodnocení Char"/>
    <w:link w:val="Nzev"/>
    <w:uiPriority w:val="10"/>
    <w:rsid w:val="00FF3F1C"/>
    <w:rPr>
      <w:rFonts w:ascii="Myriad Pro" w:eastAsia="Times New Roman" w:hAnsi="Myriad Pro" w:cs="Times New Roman"/>
      <w:spacing w:val="5"/>
      <w:sz w:val="52"/>
      <w:szCs w:val="52"/>
    </w:rPr>
  </w:style>
  <w:style w:type="paragraph" w:styleId="Zhlav">
    <w:name w:val="header"/>
    <w:basedOn w:val="Normln"/>
    <w:link w:val="ZhlavChar"/>
    <w:uiPriority w:val="99"/>
    <w:unhideWhenUsed/>
    <w:rsid w:val="00D14815"/>
    <w:pPr>
      <w:tabs>
        <w:tab w:val="center" w:pos="4536"/>
        <w:tab w:val="right" w:pos="9072"/>
      </w:tabs>
    </w:pPr>
  </w:style>
  <w:style w:type="character" w:customStyle="1" w:styleId="ZhlavChar">
    <w:name w:val="Záhlaví Char"/>
    <w:link w:val="Zhlav"/>
    <w:uiPriority w:val="99"/>
    <w:rsid w:val="00D14815"/>
    <w:rPr>
      <w:rFonts w:ascii="Arial" w:hAnsi="Arial"/>
      <w:sz w:val="22"/>
      <w:szCs w:val="24"/>
      <w:lang w:eastAsia="cs-CZ"/>
    </w:rPr>
  </w:style>
  <w:style w:type="paragraph" w:styleId="Zpat">
    <w:name w:val="footer"/>
    <w:basedOn w:val="Normln"/>
    <w:link w:val="ZpatChar"/>
    <w:uiPriority w:val="99"/>
    <w:unhideWhenUsed/>
    <w:rsid w:val="00D14815"/>
    <w:pPr>
      <w:tabs>
        <w:tab w:val="center" w:pos="4536"/>
        <w:tab w:val="right" w:pos="9072"/>
      </w:tabs>
    </w:pPr>
  </w:style>
  <w:style w:type="character" w:customStyle="1" w:styleId="ZpatChar">
    <w:name w:val="Zápatí Char"/>
    <w:link w:val="Zpat"/>
    <w:uiPriority w:val="99"/>
    <w:rsid w:val="00D14815"/>
    <w:rPr>
      <w:rFonts w:ascii="Arial" w:hAnsi="Arial"/>
      <w:sz w:val="22"/>
      <w:szCs w:val="24"/>
      <w:lang w:eastAsia="cs-CZ"/>
    </w:rPr>
  </w:style>
  <w:style w:type="paragraph" w:styleId="Textbubliny">
    <w:name w:val="Balloon Text"/>
    <w:basedOn w:val="Normln"/>
    <w:link w:val="TextbublinyChar"/>
    <w:uiPriority w:val="99"/>
    <w:semiHidden/>
    <w:unhideWhenUsed/>
    <w:rsid w:val="00D14815"/>
    <w:rPr>
      <w:rFonts w:ascii="Tahoma" w:hAnsi="Tahoma" w:cs="Tahoma"/>
      <w:sz w:val="16"/>
      <w:szCs w:val="16"/>
    </w:rPr>
  </w:style>
  <w:style w:type="character" w:customStyle="1" w:styleId="TextbublinyChar">
    <w:name w:val="Text bubliny Char"/>
    <w:link w:val="Textbubliny"/>
    <w:uiPriority w:val="99"/>
    <w:semiHidden/>
    <w:rsid w:val="00D14815"/>
    <w:rPr>
      <w:rFonts w:ascii="Tahoma" w:hAnsi="Tahoma" w:cs="Tahoma"/>
      <w:sz w:val="16"/>
      <w:szCs w:val="16"/>
      <w:lang w:eastAsia="cs-CZ"/>
    </w:rPr>
  </w:style>
  <w:style w:type="paragraph" w:customStyle="1" w:styleId="Zkladnodstavec">
    <w:name w:val="[Základní odstavec]"/>
    <w:basedOn w:val="Normln"/>
    <w:uiPriority w:val="99"/>
    <w:rsid w:val="00FF3F1C"/>
    <w:pPr>
      <w:spacing w:line="288" w:lineRule="auto"/>
    </w:pPr>
    <w:rPr>
      <w:rFonts w:ascii="Minion Pro" w:hAnsi="Minion Pro" w:cs="Minion Pro"/>
      <w:sz w:val="24"/>
    </w:rPr>
  </w:style>
  <w:style w:type="character" w:customStyle="1" w:styleId="Nadpis4Char">
    <w:name w:val="Nadpis 4 Char"/>
    <w:link w:val="Nadpis4"/>
    <w:uiPriority w:val="9"/>
    <w:semiHidden/>
    <w:rsid w:val="00FF3F1C"/>
    <w:rPr>
      <w:rFonts w:ascii="Myriad Pro" w:eastAsia="Times New Roman" w:hAnsi="Myriad Pro" w:cs="Times New Roman"/>
      <w:b/>
      <w:bCs/>
      <w:i/>
      <w:iCs/>
    </w:rPr>
  </w:style>
  <w:style w:type="character" w:customStyle="1" w:styleId="Nadpis5Char">
    <w:name w:val="Nadpis 5 Char"/>
    <w:link w:val="Nadpis5"/>
    <w:uiPriority w:val="9"/>
    <w:semiHidden/>
    <w:rsid w:val="00FF3F1C"/>
    <w:rPr>
      <w:rFonts w:ascii="Myriad Pro" w:eastAsia="Times New Roman" w:hAnsi="Myriad Pro" w:cs="Times New Roman"/>
      <w:b/>
      <w:bCs/>
      <w:color w:val="7F7F7F"/>
    </w:rPr>
  </w:style>
  <w:style w:type="character" w:customStyle="1" w:styleId="Nadpis6Char">
    <w:name w:val="Nadpis 6 Char"/>
    <w:link w:val="Nadpis6"/>
    <w:uiPriority w:val="9"/>
    <w:semiHidden/>
    <w:rsid w:val="00FF3F1C"/>
    <w:rPr>
      <w:rFonts w:ascii="Myriad Pro" w:eastAsia="Times New Roman" w:hAnsi="Myriad Pro" w:cs="Times New Roman"/>
      <w:b/>
      <w:bCs/>
      <w:i/>
      <w:iCs/>
      <w:color w:val="7F7F7F"/>
    </w:rPr>
  </w:style>
  <w:style w:type="character" w:customStyle="1" w:styleId="Nadpis7Char">
    <w:name w:val="Nadpis 7 Char"/>
    <w:link w:val="Nadpis7"/>
    <w:uiPriority w:val="9"/>
    <w:semiHidden/>
    <w:rsid w:val="00FF3F1C"/>
    <w:rPr>
      <w:rFonts w:ascii="Myriad Pro" w:eastAsia="Times New Roman" w:hAnsi="Myriad Pro" w:cs="Times New Roman"/>
      <w:i/>
      <w:iCs/>
    </w:rPr>
  </w:style>
  <w:style w:type="character" w:customStyle="1" w:styleId="Nadpis8Char">
    <w:name w:val="Nadpis 8 Char"/>
    <w:link w:val="Nadpis8"/>
    <w:uiPriority w:val="9"/>
    <w:semiHidden/>
    <w:rsid w:val="00FF3F1C"/>
    <w:rPr>
      <w:rFonts w:ascii="Myriad Pro" w:eastAsia="Times New Roman" w:hAnsi="Myriad Pro" w:cs="Times New Roman"/>
      <w:sz w:val="20"/>
      <w:szCs w:val="20"/>
    </w:rPr>
  </w:style>
  <w:style w:type="character" w:customStyle="1" w:styleId="Nadpis9Char">
    <w:name w:val="Nadpis 9 Char"/>
    <w:link w:val="Nadpis9"/>
    <w:uiPriority w:val="9"/>
    <w:semiHidden/>
    <w:rsid w:val="00FF3F1C"/>
    <w:rPr>
      <w:rFonts w:ascii="Myriad Pro" w:eastAsia="Times New Roman" w:hAnsi="Myriad Pro" w:cs="Times New Roman"/>
      <w:i/>
      <w:iCs/>
      <w:spacing w:val="5"/>
      <w:sz w:val="20"/>
      <w:szCs w:val="20"/>
    </w:rPr>
  </w:style>
  <w:style w:type="character" w:styleId="Siln">
    <w:name w:val="Strong"/>
    <w:uiPriority w:val="22"/>
    <w:rsid w:val="00FF3F1C"/>
    <w:rPr>
      <w:b/>
      <w:bCs/>
    </w:rPr>
  </w:style>
  <w:style w:type="character" w:styleId="Zdraznn">
    <w:name w:val="Emphasis"/>
    <w:uiPriority w:val="20"/>
    <w:rsid w:val="00110FBF"/>
    <w:rPr>
      <w:rFonts w:ascii="Arial" w:hAnsi="Arial"/>
      <w:b/>
      <w:bCs/>
      <w:i/>
      <w:iCs/>
      <w:spacing w:val="10"/>
      <w:bdr w:val="none" w:sz="0" w:space="0" w:color="auto"/>
      <w:shd w:val="clear" w:color="auto" w:fill="auto"/>
    </w:rPr>
  </w:style>
  <w:style w:type="paragraph" w:styleId="Bezmezer">
    <w:name w:val="No Spacing"/>
    <w:basedOn w:val="Normln"/>
    <w:uiPriority w:val="1"/>
    <w:qFormat/>
    <w:rsid w:val="00FF3F1C"/>
    <w:pPr>
      <w:spacing w:after="0"/>
    </w:pPr>
  </w:style>
  <w:style w:type="paragraph" w:styleId="Odstavecseseznamem">
    <w:name w:val="List Paragraph"/>
    <w:aliases w:val="Odrazky"/>
    <w:basedOn w:val="Normln"/>
    <w:autoRedefine/>
    <w:uiPriority w:val="34"/>
    <w:qFormat/>
    <w:rsid w:val="00AB47E4"/>
    <w:pPr>
      <w:numPr>
        <w:numId w:val="6"/>
      </w:numPr>
      <w:tabs>
        <w:tab w:val="left" w:pos="567"/>
      </w:tabs>
      <w:contextualSpacing/>
    </w:pPr>
  </w:style>
  <w:style w:type="paragraph" w:styleId="Citt">
    <w:name w:val="Quote"/>
    <w:basedOn w:val="Normln"/>
    <w:next w:val="Normln"/>
    <w:link w:val="CittChar"/>
    <w:uiPriority w:val="29"/>
    <w:rsid w:val="00FF3F1C"/>
    <w:pPr>
      <w:spacing w:before="200" w:after="0"/>
      <w:ind w:left="360" w:right="360"/>
    </w:pPr>
    <w:rPr>
      <w:i/>
      <w:iCs/>
    </w:rPr>
  </w:style>
  <w:style w:type="character" w:customStyle="1" w:styleId="CittChar">
    <w:name w:val="Citát Char"/>
    <w:link w:val="Citt"/>
    <w:uiPriority w:val="29"/>
    <w:rsid w:val="00FF3F1C"/>
    <w:rPr>
      <w:i/>
      <w:iCs/>
    </w:rPr>
  </w:style>
  <w:style w:type="paragraph" w:styleId="Vrazncitt">
    <w:name w:val="Intense Quote"/>
    <w:basedOn w:val="Normln"/>
    <w:next w:val="Normln"/>
    <w:link w:val="VrazncittChar"/>
    <w:uiPriority w:val="30"/>
    <w:rsid w:val="00FF3F1C"/>
    <w:pPr>
      <w:pBdr>
        <w:bottom w:val="single" w:sz="4" w:space="1" w:color="auto"/>
      </w:pBdr>
      <w:spacing w:before="200" w:after="280"/>
      <w:ind w:left="1008" w:right="1152"/>
      <w:jc w:val="both"/>
    </w:pPr>
    <w:rPr>
      <w:b/>
      <w:bCs/>
      <w:i/>
      <w:iCs/>
    </w:rPr>
  </w:style>
  <w:style w:type="character" w:customStyle="1" w:styleId="VrazncittChar">
    <w:name w:val="Výrazný citát Char"/>
    <w:link w:val="Vrazncitt"/>
    <w:uiPriority w:val="30"/>
    <w:rsid w:val="00FF3F1C"/>
    <w:rPr>
      <w:b/>
      <w:bCs/>
      <w:i/>
      <w:iCs/>
    </w:rPr>
  </w:style>
  <w:style w:type="character" w:styleId="Zdraznnjemn">
    <w:name w:val="Subtle Emphasis"/>
    <w:aliases w:val="H3"/>
    <w:uiPriority w:val="19"/>
    <w:qFormat/>
    <w:rsid w:val="002029BA"/>
    <w:rPr>
      <w:rFonts w:ascii="Arial" w:hAnsi="Arial"/>
      <w:i/>
      <w:sz w:val="20"/>
      <w:szCs w:val="24"/>
    </w:rPr>
  </w:style>
  <w:style w:type="character" w:styleId="Zdraznnintenzivn">
    <w:name w:val="Intense Emphasis"/>
    <w:uiPriority w:val="21"/>
    <w:rsid w:val="00FF3F1C"/>
    <w:rPr>
      <w:b/>
      <w:bCs/>
    </w:rPr>
  </w:style>
  <w:style w:type="character" w:styleId="Odkazjemn">
    <w:name w:val="Subtle Reference"/>
    <w:uiPriority w:val="31"/>
    <w:rsid w:val="00FF3F1C"/>
    <w:rPr>
      <w:smallCaps/>
    </w:rPr>
  </w:style>
  <w:style w:type="character" w:styleId="Odkazintenzivn">
    <w:name w:val="Intense Reference"/>
    <w:uiPriority w:val="32"/>
    <w:rsid w:val="00FF3F1C"/>
    <w:rPr>
      <w:smallCaps/>
      <w:spacing w:val="5"/>
      <w:u w:val="single"/>
    </w:rPr>
  </w:style>
  <w:style w:type="character" w:styleId="Nzevknihy">
    <w:name w:val="Book Title"/>
    <w:uiPriority w:val="33"/>
    <w:rsid w:val="00FF3F1C"/>
    <w:rPr>
      <w:i/>
      <w:iCs/>
      <w:smallCaps/>
      <w:spacing w:val="5"/>
    </w:rPr>
  </w:style>
  <w:style w:type="paragraph" w:styleId="Nadpisobsahu">
    <w:name w:val="TOC Heading"/>
    <w:basedOn w:val="Nadpis1"/>
    <w:next w:val="Normln"/>
    <w:uiPriority w:val="39"/>
    <w:semiHidden/>
    <w:unhideWhenUsed/>
    <w:qFormat/>
    <w:rsid w:val="00FF3F1C"/>
    <w:pPr>
      <w:outlineLvl w:val="9"/>
    </w:pPr>
    <w:rPr>
      <w:lang w:bidi="en-US"/>
    </w:rPr>
  </w:style>
  <w:style w:type="paragraph" w:styleId="Normlnweb">
    <w:name w:val="Normal (Web)"/>
    <w:basedOn w:val="Normln"/>
    <w:uiPriority w:val="99"/>
    <w:semiHidden/>
    <w:unhideWhenUsed/>
    <w:rsid w:val="00161B6D"/>
    <w:pPr>
      <w:suppressAutoHyphens w:val="0"/>
      <w:autoSpaceDE/>
      <w:autoSpaceDN/>
      <w:adjustRightInd/>
      <w:spacing w:before="100" w:beforeAutospacing="1" w:after="100" w:afterAutospacing="1"/>
      <w:textAlignment w:val="auto"/>
    </w:pPr>
    <w:rPr>
      <w:rFonts w:ascii="Times New Roman" w:hAnsi="Times New Roman" w:cs="Times New Roman"/>
      <w:color w:val="auto"/>
      <w:sz w:val="24"/>
      <w:szCs w:val="24"/>
      <w:lang w:eastAsia="cs-CZ"/>
    </w:rPr>
  </w:style>
  <w:style w:type="character" w:styleId="Hypertextovodkaz">
    <w:name w:val="Hyperlink"/>
    <w:basedOn w:val="Standardnpsmoodstavce"/>
    <w:uiPriority w:val="99"/>
    <w:unhideWhenUsed/>
    <w:rsid w:val="00130A55"/>
    <w:rPr>
      <w:color w:val="0000FF" w:themeColor="hyperlink"/>
      <w:u w:val="single"/>
    </w:rPr>
  </w:style>
  <w:style w:type="character" w:styleId="Nevyeenzmnka">
    <w:name w:val="Unresolved Mention"/>
    <w:basedOn w:val="Standardnpsmoodstavce"/>
    <w:uiPriority w:val="99"/>
    <w:semiHidden/>
    <w:unhideWhenUsed/>
    <w:rsid w:val="00130A55"/>
    <w:rPr>
      <w:color w:val="605E5C"/>
      <w:shd w:val="clear" w:color="auto" w:fill="E1DFDD"/>
    </w:rPr>
  </w:style>
  <w:style w:type="character" w:styleId="Sledovanodkaz">
    <w:name w:val="FollowedHyperlink"/>
    <w:basedOn w:val="Standardnpsmoodstavce"/>
    <w:uiPriority w:val="99"/>
    <w:semiHidden/>
    <w:unhideWhenUsed/>
    <w:rsid w:val="00130A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1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dseating.com/en/flexi-lounge/fl-m-q" TargetMode="External"/><Relationship Id="rId13" Type="http://schemas.openxmlformats.org/officeDocument/2006/relationships/hyperlink" Target="https://www.facebook.com/LDSeating" TargetMode="External"/><Relationship Id="rId18" Type="http://schemas.openxmlformats.org/officeDocument/2006/relationships/image" Target="media/image4.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mailto:ondrej.hampl@accedo.cz" TargetMode="External"/><Relationship Id="rId7" Type="http://schemas.openxmlformats.org/officeDocument/2006/relationships/hyperlink" Target="https://www.designblok.cz/en" TargetMode="External"/><Relationship Id="rId12" Type="http://schemas.openxmlformats.org/officeDocument/2006/relationships/image" Target="media/image1.png"/><Relationship Id="rId17" Type="http://schemas.openxmlformats.org/officeDocument/2006/relationships/hyperlink" Target="https://www.linkedin.com/company/ldseating"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dseating.com/en"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instagram.com/ldseating/"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lexovasmetana.cz/en/" TargetMode="External"/><Relationship Id="rId19" Type="http://schemas.openxmlformats.org/officeDocument/2006/relationships/hyperlink" Target="https://www.youtube.com/channel/UCPtGmMMLDXV2tC4vqtaux6Q/videos" TargetMode="External"/><Relationship Id="rId4" Type="http://schemas.openxmlformats.org/officeDocument/2006/relationships/webSettings" Target="webSettings.xml"/><Relationship Id="rId9" Type="http://schemas.openxmlformats.org/officeDocument/2006/relationships/hyperlink" Target="https://ldseating.com/en/news/the-flexi-lounge-armchair-wins-the-red-dot-design-award" TargetMode="External"/><Relationship Id="rId14" Type="http://schemas.openxmlformats.org/officeDocument/2006/relationships/image" Target="media/image2.png"/><Relationship Id="rId22" Type="http://schemas.openxmlformats.org/officeDocument/2006/relationships/hyperlink" Target="http://u.pc.cd/imwitalK"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M:\Marketing&amp;Prodej\TISKOVINY%20a%20online%20materi&#225;ly\Hlavi&#269;kov&#253;%20pap&#237;r\LDSeating_HlavickovyPapir_A4_novy.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LDSeating_HlavickovyPapir_A4_novy</Template>
  <TotalTime>104</TotalTime>
  <Pages>2</Pages>
  <Words>545</Words>
  <Characters>3216</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LEPET</dc:creator>
  <cp:lastModifiedBy>Lenka Pětová</cp:lastModifiedBy>
  <cp:revision>57</cp:revision>
  <cp:lastPrinted>2019-09-05T13:34:00Z</cp:lastPrinted>
  <dcterms:created xsi:type="dcterms:W3CDTF">2023-07-11T11:56:00Z</dcterms:created>
  <dcterms:modified xsi:type="dcterms:W3CDTF">2025-09-17T11:02:00Z</dcterms:modified>
</cp:coreProperties>
</file>